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BF51" w14:textId="77777777" w:rsidR="007C17C5" w:rsidRDefault="00C5697D" w:rsidP="007C17C5">
      <w:pPr>
        <w:jc w:val="center"/>
        <w:rPr>
          <w:rFonts w:ascii="Tahoma" w:hAnsi="Tahom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/>
          <w:b/>
          <w:sz w:val="24"/>
          <w:szCs w:val="24"/>
          <w:u w:val="single"/>
        </w:rPr>
        <w:t xml:space="preserve"> </w:t>
      </w:r>
    </w:p>
    <w:p w14:paraId="76428A4C" w14:textId="77777777" w:rsidR="007C17C5" w:rsidRDefault="00CC6ECC" w:rsidP="007C17C5">
      <w:pPr>
        <w:ind w:left="5040" w:firstLine="720"/>
        <w:jc w:val="center"/>
        <w:rPr>
          <w:rFonts w:ascii="Arial" w:eastAsia="MS Mincho" w:hAnsi="Arial" w:cs="Arial"/>
          <w:lang w:eastAsia="ja-JP"/>
        </w:rPr>
      </w:pPr>
      <w:r>
        <w:rPr>
          <w:rFonts w:ascii="Garamond" w:hAnsi="Garamond"/>
          <w:noProof/>
          <w:sz w:val="110"/>
          <w:lang w:val="en-US"/>
        </w:rPr>
        <w:drawing>
          <wp:inline distT="0" distB="0" distL="0" distR="0" wp14:anchorId="12E7E66F" wp14:editId="657FD975">
            <wp:extent cx="2000250" cy="638175"/>
            <wp:effectExtent l="0" t="0" r="0" b="0"/>
            <wp:docPr id="1" name="Picture 1" descr="LCCFox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CFox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079D2" w14:textId="77777777" w:rsidR="007C17C5" w:rsidRDefault="007C17C5" w:rsidP="007C17C5">
      <w:pPr>
        <w:ind w:left="5040" w:firstLine="720"/>
        <w:jc w:val="center"/>
        <w:rPr>
          <w:rFonts w:ascii="Tahoma" w:hAnsi="Tahoma"/>
          <w:b/>
          <w:sz w:val="24"/>
          <w:szCs w:val="24"/>
          <w:u w:val="single"/>
        </w:rPr>
      </w:pPr>
    </w:p>
    <w:p w14:paraId="000E6301" w14:textId="6472D640" w:rsidR="00E41C14" w:rsidRDefault="00192A1E" w:rsidP="007C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NOTTINGHAMSHIRE</w:t>
      </w:r>
      <w:r w:rsidR="00E41C1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B5679">
        <w:rPr>
          <w:rFonts w:ascii="Arial" w:hAnsi="Arial" w:cs="Arial"/>
          <w:b/>
          <w:sz w:val="24"/>
          <w:szCs w:val="24"/>
          <w:u w:val="single"/>
        </w:rPr>
        <w:t>FIRE</w:t>
      </w:r>
      <w:r w:rsidR="00E41C14">
        <w:rPr>
          <w:rFonts w:ascii="Arial" w:hAnsi="Arial" w:cs="Arial"/>
          <w:b/>
          <w:sz w:val="24"/>
          <w:szCs w:val="24"/>
          <w:u w:val="single"/>
        </w:rPr>
        <w:t xml:space="preserve"> AUTHORITY</w:t>
      </w:r>
    </w:p>
    <w:p w14:paraId="42F8DEA0" w14:textId="77777777" w:rsidR="001A631C" w:rsidRPr="00414CE3" w:rsidRDefault="00126F9A" w:rsidP="007C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4CE3">
        <w:rPr>
          <w:rFonts w:ascii="Arial" w:hAnsi="Arial" w:cs="Arial"/>
          <w:b/>
          <w:sz w:val="24"/>
          <w:szCs w:val="24"/>
          <w:u w:val="single"/>
        </w:rPr>
        <w:t xml:space="preserve">PENSION BOARD </w:t>
      </w:r>
    </w:p>
    <w:p w14:paraId="608181FB" w14:textId="77777777" w:rsidR="001A631C" w:rsidRPr="00414CE3" w:rsidRDefault="001A631C" w:rsidP="007C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646A33" w14:textId="3B7FBDE4" w:rsidR="007C17C5" w:rsidRPr="00226D09" w:rsidRDefault="00192A1E" w:rsidP="007C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192A1E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 xml:space="preserve"> OCTOBER</w:t>
      </w:r>
      <w:r w:rsidR="00226D09" w:rsidRPr="00226D09">
        <w:rPr>
          <w:rFonts w:ascii="Arial" w:hAnsi="Arial" w:cs="Arial"/>
          <w:b/>
          <w:sz w:val="24"/>
          <w:szCs w:val="24"/>
          <w:u w:val="single"/>
        </w:rPr>
        <w:t xml:space="preserve"> 2020</w:t>
      </w:r>
    </w:p>
    <w:p w14:paraId="1E4B1593" w14:textId="77777777" w:rsidR="007C17C5" w:rsidRPr="00414CE3" w:rsidRDefault="007C17C5" w:rsidP="007C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876339" w14:textId="77777777" w:rsidR="007C17C5" w:rsidRDefault="007C17C5" w:rsidP="007C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4CE3">
        <w:rPr>
          <w:rFonts w:ascii="Arial" w:hAnsi="Arial" w:cs="Arial"/>
          <w:b/>
          <w:sz w:val="24"/>
          <w:szCs w:val="24"/>
          <w:u w:val="single"/>
        </w:rPr>
        <w:t xml:space="preserve">REPORT </w:t>
      </w:r>
      <w:r w:rsidR="00E41C14">
        <w:rPr>
          <w:rFonts w:ascii="Arial" w:hAnsi="Arial" w:cs="Arial"/>
          <w:b/>
          <w:sz w:val="24"/>
          <w:szCs w:val="24"/>
          <w:u w:val="single"/>
        </w:rPr>
        <w:t>FROM LEICESTERSHIRE COUNTY COUNCIL – PENSION ADMINISTRATOR</w:t>
      </w:r>
    </w:p>
    <w:p w14:paraId="01F64BBE" w14:textId="77777777" w:rsidR="00E41C14" w:rsidRPr="00414CE3" w:rsidRDefault="00E41C14" w:rsidP="007C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C456D1" w14:textId="636A9C66" w:rsidR="007C17C5" w:rsidRPr="00414CE3" w:rsidRDefault="007C17C5" w:rsidP="007C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4CE3">
        <w:rPr>
          <w:rFonts w:ascii="Arial" w:hAnsi="Arial" w:cs="Arial"/>
          <w:b/>
          <w:sz w:val="24"/>
          <w:szCs w:val="24"/>
          <w:u w:val="single"/>
        </w:rPr>
        <w:t xml:space="preserve">PENSION FUND ADMINISTRATION REPORT </w:t>
      </w:r>
      <w:r w:rsidR="00904E1D" w:rsidRPr="00414CE3">
        <w:rPr>
          <w:rFonts w:ascii="Arial" w:hAnsi="Arial" w:cs="Arial"/>
          <w:b/>
          <w:sz w:val="24"/>
          <w:szCs w:val="24"/>
          <w:u w:val="single"/>
        </w:rPr>
        <w:t>–</w:t>
      </w:r>
      <w:r w:rsidRPr="00414C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41C14">
        <w:rPr>
          <w:rFonts w:ascii="Arial" w:hAnsi="Arial" w:cs="Arial"/>
          <w:b/>
          <w:sz w:val="24"/>
          <w:szCs w:val="24"/>
          <w:u w:val="single"/>
        </w:rPr>
        <w:t xml:space="preserve">QUARTER </w:t>
      </w:r>
      <w:r w:rsidR="00226D09">
        <w:rPr>
          <w:rFonts w:ascii="Arial" w:hAnsi="Arial" w:cs="Arial"/>
          <w:b/>
          <w:sz w:val="24"/>
          <w:szCs w:val="24"/>
          <w:u w:val="single"/>
        </w:rPr>
        <w:t>1</w:t>
      </w:r>
      <w:r w:rsidR="00226D09" w:rsidRPr="00226D09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81613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92A1E">
        <w:rPr>
          <w:rFonts w:ascii="Arial" w:hAnsi="Arial" w:cs="Arial"/>
          <w:b/>
          <w:sz w:val="24"/>
          <w:szCs w:val="24"/>
          <w:u w:val="single"/>
        </w:rPr>
        <w:t>JULY</w:t>
      </w:r>
      <w:r w:rsidR="0081613C">
        <w:rPr>
          <w:rFonts w:ascii="Arial" w:hAnsi="Arial" w:cs="Arial"/>
          <w:b/>
          <w:sz w:val="24"/>
          <w:szCs w:val="24"/>
          <w:u w:val="single"/>
        </w:rPr>
        <w:t xml:space="preserve"> 2020</w:t>
      </w:r>
      <w:r w:rsidR="00226D09">
        <w:rPr>
          <w:rFonts w:ascii="Arial" w:hAnsi="Arial" w:cs="Arial"/>
          <w:b/>
          <w:sz w:val="24"/>
          <w:szCs w:val="24"/>
          <w:u w:val="single"/>
        </w:rPr>
        <w:t xml:space="preserve"> TO 3</w:t>
      </w:r>
      <w:r w:rsidR="0081613C">
        <w:rPr>
          <w:rFonts w:ascii="Arial" w:hAnsi="Arial" w:cs="Arial"/>
          <w:b/>
          <w:sz w:val="24"/>
          <w:szCs w:val="24"/>
          <w:u w:val="single"/>
        </w:rPr>
        <w:t xml:space="preserve">0TH </w:t>
      </w:r>
      <w:r w:rsidR="00192A1E">
        <w:rPr>
          <w:rFonts w:ascii="Arial" w:hAnsi="Arial" w:cs="Arial"/>
          <w:b/>
          <w:sz w:val="24"/>
          <w:szCs w:val="24"/>
          <w:u w:val="single"/>
        </w:rPr>
        <w:t>SEPTEMBER</w:t>
      </w:r>
      <w:r w:rsidR="00226D09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81613C">
        <w:rPr>
          <w:rFonts w:ascii="Arial" w:hAnsi="Arial" w:cs="Arial"/>
          <w:b/>
          <w:sz w:val="24"/>
          <w:szCs w:val="24"/>
          <w:u w:val="single"/>
        </w:rPr>
        <w:t>20</w:t>
      </w:r>
    </w:p>
    <w:p w14:paraId="674382DE" w14:textId="77777777" w:rsidR="007C17C5" w:rsidRPr="00414CE3" w:rsidRDefault="007C17C5" w:rsidP="007C17C5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</w:p>
    <w:p w14:paraId="2400618E" w14:textId="77777777" w:rsidR="00231D58" w:rsidRPr="00414CE3" w:rsidRDefault="00231D58" w:rsidP="007C17C5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</w:p>
    <w:p w14:paraId="3DAB556F" w14:textId="77777777" w:rsidR="007C17C5" w:rsidRPr="00414CE3" w:rsidRDefault="007C17C5" w:rsidP="007C17C5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414CE3">
        <w:rPr>
          <w:rFonts w:ascii="Arial" w:hAnsi="Arial" w:cs="Arial"/>
          <w:b/>
          <w:sz w:val="24"/>
          <w:szCs w:val="24"/>
          <w:u w:val="single"/>
        </w:rPr>
        <w:t>Purpose of the Report</w:t>
      </w:r>
    </w:p>
    <w:p w14:paraId="70F95CC9" w14:textId="77777777" w:rsidR="007C17C5" w:rsidRPr="00414CE3" w:rsidRDefault="007C17C5" w:rsidP="007C17C5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</w:p>
    <w:p w14:paraId="29698694" w14:textId="77777777" w:rsidR="00E72B72" w:rsidRDefault="007C17C5" w:rsidP="005849C0">
      <w:pPr>
        <w:ind w:left="720" w:hanging="720"/>
        <w:rPr>
          <w:rFonts w:ascii="Arial" w:hAnsi="Arial" w:cs="Arial"/>
          <w:sz w:val="24"/>
          <w:szCs w:val="24"/>
        </w:rPr>
      </w:pPr>
      <w:r w:rsidRPr="00414CE3">
        <w:rPr>
          <w:rFonts w:ascii="Arial" w:hAnsi="Arial" w:cs="Arial"/>
          <w:sz w:val="24"/>
          <w:szCs w:val="24"/>
        </w:rPr>
        <w:tab/>
      </w:r>
      <w:r w:rsidR="00E41C14">
        <w:rPr>
          <w:rFonts w:ascii="Arial" w:hAnsi="Arial" w:cs="Arial"/>
          <w:sz w:val="24"/>
          <w:szCs w:val="24"/>
        </w:rPr>
        <w:t>To inform the Fire Pension Board of fire-fighter pension administration in the quarter.</w:t>
      </w:r>
    </w:p>
    <w:p w14:paraId="505CA379" w14:textId="77777777" w:rsidR="00E72B72" w:rsidRDefault="00E72B72" w:rsidP="005849C0">
      <w:pPr>
        <w:ind w:left="720"/>
        <w:rPr>
          <w:rFonts w:ascii="Arial" w:hAnsi="Arial" w:cs="Arial"/>
          <w:sz w:val="24"/>
          <w:szCs w:val="24"/>
        </w:rPr>
      </w:pPr>
    </w:p>
    <w:p w14:paraId="0CF82C48" w14:textId="77777777" w:rsidR="00E41C14" w:rsidRPr="00861019" w:rsidRDefault="00E72B72" w:rsidP="005849C0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This is designed to assist the Fire Pension Board. It is also considered best practise to provide a report of this type.</w:t>
      </w:r>
    </w:p>
    <w:p w14:paraId="27C77909" w14:textId="77777777" w:rsidR="00E41C14" w:rsidRDefault="00E41C14" w:rsidP="00E41C14">
      <w:pPr>
        <w:rPr>
          <w:rFonts w:ascii="Arial" w:hAnsi="Arial" w:cs="Arial"/>
          <w:sz w:val="24"/>
          <w:szCs w:val="24"/>
        </w:rPr>
      </w:pPr>
    </w:p>
    <w:p w14:paraId="2A7B0E8F" w14:textId="77777777" w:rsidR="00E41C14" w:rsidRPr="00861019" w:rsidRDefault="00861019" w:rsidP="00E41C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61019">
        <w:rPr>
          <w:rFonts w:ascii="Arial" w:hAnsi="Arial" w:cs="Arial"/>
          <w:sz w:val="24"/>
          <w:szCs w:val="24"/>
          <w:u w:val="single"/>
        </w:rPr>
        <w:t>Annual Benefit Statements / Year-end / Taxation Saving Statements</w:t>
      </w:r>
    </w:p>
    <w:p w14:paraId="4DEA57F1" w14:textId="77777777" w:rsidR="00861019" w:rsidRDefault="00861019" w:rsidP="00E41C14">
      <w:pPr>
        <w:rPr>
          <w:rFonts w:ascii="Arial" w:hAnsi="Arial" w:cs="Arial"/>
          <w:sz w:val="24"/>
          <w:szCs w:val="24"/>
        </w:rPr>
      </w:pPr>
    </w:p>
    <w:p w14:paraId="323CAA25" w14:textId="18C85284" w:rsidR="00DB23AC" w:rsidRPr="001229AA" w:rsidRDefault="00BF0AC5" w:rsidP="001229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229AA">
        <w:rPr>
          <w:rFonts w:ascii="Arial" w:hAnsi="Arial" w:cs="Arial"/>
          <w:sz w:val="24"/>
          <w:szCs w:val="24"/>
        </w:rPr>
        <w:t xml:space="preserve">Leicestershire County Council </w:t>
      </w:r>
      <w:r w:rsidR="0081613C" w:rsidRPr="001229AA">
        <w:rPr>
          <w:rFonts w:ascii="Arial" w:hAnsi="Arial" w:cs="Arial"/>
          <w:sz w:val="24"/>
          <w:szCs w:val="24"/>
        </w:rPr>
        <w:t xml:space="preserve">have </w:t>
      </w:r>
      <w:r w:rsidR="00263F2E" w:rsidRPr="001229AA">
        <w:rPr>
          <w:rFonts w:ascii="Arial" w:hAnsi="Arial" w:cs="Arial"/>
          <w:sz w:val="24"/>
          <w:szCs w:val="24"/>
        </w:rPr>
        <w:t>issued t</w:t>
      </w:r>
      <w:r w:rsidR="004A67FA" w:rsidRPr="001229AA">
        <w:rPr>
          <w:rFonts w:ascii="Arial" w:hAnsi="Arial" w:cs="Arial"/>
          <w:sz w:val="24"/>
          <w:szCs w:val="24"/>
        </w:rPr>
        <w:t>he annual benefit statements</w:t>
      </w:r>
      <w:r w:rsidR="00954276" w:rsidRPr="001229AA">
        <w:rPr>
          <w:rFonts w:ascii="Arial" w:hAnsi="Arial" w:cs="Arial"/>
          <w:sz w:val="24"/>
          <w:szCs w:val="24"/>
        </w:rPr>
        <w:t xml:space="preserve"> by 31</w:t>
      </w:r>
      <w:r w:rsidR="00954276" w:rsidRPr="001229AA">
        <w:rPr>
          <w:rFonts w:ascii="Arial" w:hAnsi="Arial" w:cs="Arial"/>
          <w:sz w:val="24"/>
          <w:szCs w:val="24"/>
          <w:vertAlign w:val="superscript"/>
        </w:rPr>
        <w:t>st</w:t>
      </w:r>
      <w:r w:rsidR="00954276" w:rsidRPr="001229AA">
        <w:rPr>
          <w:rFonts w:ascii="Arial" w:hAnsi="Arial" w:cs="Arial"/>
          <w:sz w:val="24"/>
          <w:szCs w:val="24"/>
        </w:rPr>
        <w:t xml:space="preserve"> August 20</w:t>
      </w:r>
      <w:r w:rsidR="0081613C" w:rsidRPr="001229AA">
        <w:rPr>
          <w:rFonts w:ascii="Arial" w:hAnsi="Arial" w:cs="Arial"/>
          <w:sz w:val="24"/>
          <w:szCs w:val="24"/>
        </w:rPr>
        <w:t>20.The pension savings statements are currently being prepared</w:t>
      </w:r>
      <w:r w:rsidR="00446657" w:rsidRPr="001229AA">
        <w:rPr>
          <w:rFonts w:ascii="Arial" w:hAnsi="Arial" w:cs="Arial"/>
          <w:sz w:val="24"/>
          <w:szCs w:val="24"/>
        </w:rPr>
        <w:t xml:space="preserve">. There have been </w:t>
      </w:r>
      <w:r w:rsidR="009672C2">
        <w:rPr>
          <w:rFonts w:ascii="Arial" w:hAnsi="Arial" w:cs="Arial"/>
          <w:sz w:val="24"/>
          <w:szCs w:val="24"/>
        </w:rPr>
        <w:t>15</w:t>
      </w:r>
      <w:r w:rsidR="00446657" w:rsidRPr="001229AA">
        <w:rPr>
          <w:rFonts w:ascii="Arial" w:hAnsi="Arial" w:cs="Arial"/>
          <w:sz w:val="24"/>
          <w:szCs w:val="24"/>
        </w:rPr>
        <w:t xml:space="preserve"> cases identified for 2019 to 2020. These </w:t>
      </w:r>
      <w:r w:rsidR="009672C2">
        <w:rPr>
          <w:rFonts w:ascii="Arial" w:hAnsi="Arial" w:cs="Arial"/>
          <w:sz w:val="24"/>
          <w:szCs w:val="24"/>
        </w:rPr>
        <w:t>were issued</w:t>
      </w:r>
      <w:r w:rsidR="00446657" w:rsidRPr="001229AA">
        <w:rPr>
          <w:rFonts w:ascii="Arial" w:hAnsi="Arial" w:cs="Arial"/>
          <w:sz w:val="24"/>
          <w:szCs w:val="24"/>
        </w:rPr>
        <w:t xml:space="preserve"> by the deadline of 6</w:t>
      </w:r>
      <w:r w:rsidR="00446657" w:rsidRPr="001229AA">
        <w:rPr>
          <w:rFonts w:ascii="Arial" w:hAnsi="Arial" w:cs="Arial"/>
          <w:sz w:val="24"/>
          <w:szCs w:val="24"/>
          <w:vertAlign w:val="superscript"/>
        </w:rPr>
        <w:t>th</w:t>
      </w:r>
      <w:r w:rsidR="00446657" w:rsidRPr="001229AA">
        <w:rPr>
          <w:rFonts w:ascii="Arial" w:hAnsi="Arial" w:cs="Arial"/>
          <w:sz w:val="24"/>
          <w:szCs w:val="24"/>
        </w:rPr>
        <w:t xml:space="preserve"> October 2020.</w:t>
      </w:r>
    </w:p>
    <w:p w14:paraId="5C580F01" w14:textId="77777777" w:rsidR="00861019" w:rsidRDefault="00861019" w:rsidP="00E41C14">
      <w:pPr>
        <w:rPr>
          <w:rFonts w:ascii="Arial" w:hAnsi="Arial" w:cs="Arial"/>
          <w:sz w:val="24"/>
          <w:szCs w:val="24"/>
        </w:rPr>
      </w:pPr>
    </w:p>
    <w:p w14:paraId="394470BB" w14:textId="77777777" w:rsidR="00F55FD1" w:rsidRDefault="00F55FD1" w:rsidP="00E41C14">
      <w:pPr>
        <w:rPr>
          <w:rFonts w:ascii="Arial" w:hAnsi="Arial" w:cs="Arial"/>
          <w:sz w:val="24"/>
          <w:szCs w:val="24"/>
        </w:rPr>
      </w:pPr>
    </w:p>
    <w:p w14:paraId="11A587D5" w14:textId="77777777" w:rsidR="00547ADC" w:rsidRDefault="00547ADC" w:rsidP="00547ADC">
      <w:pPr>
        <w:ind w:firstLine="720"/>
        <w:rPr>
          <w:rFonts w:ascii="Arial" w:hAnsi="Arial" w:cs="Arial"/>
          <w:sz w:val="24"/>
          <w:szCs w:val="24"/>
        </w:rPr>
      </w:pPr>
      <w:r w:rsidRPr="00C51B56">
        <w:rPr>
          <w:rFonts w:ascii="Arial" w:hAnsi="Arial" w:cs="Arial"/>
          <w:sz w:val="24"/>
          <w:szCs w:val="24"/>
          <w:u w:val="single"/>
        </w:rPr>
        <w:t>Valuation 2020</w:t>
      </w:r>
    </w:p>
    <w:p w14:paraId="1658BE50" w14:textId="77777777" w:rsidR="00547ADC" w:rsidRDefault="00547ADC" w:rsidP="00547ADC">
      <w:pPr>
        <w:rPr>
          <w:rFonts w:ascii="Arial" w:hAnsi="Arial" w:cs="Arial"/>
          <w:sz w:val="24"/>
          <w:szCs w:val="24"/>
        </w:rPr>
      </w:pPr>
    </w:p>
    <w:p w14:paraId="6589C4EC" w14:textId="77777777" w:rsidR="005849C0" w:rsidRPr="001229AA" w:rsidRDefault="003E214D" w:rsidP="001229A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GB"/>
        </w:rPr>
      </w:pPr>
      <w:r w:rsidRPr="001229AA">
        <w:rPr>
          <w:rFonts w:ascii="Arial" w:eastAsia="Calibri" w:hAnsi="Arial" w:cs="Arial"/>
          <w:sz w:val="24"/>
          <w:szCs w:val="24"/>
          <w:lang w:eastAsia="en-GB"/>
        </w:rPr>
        <w:t xml:space="preserve">The Government Actuary’s Department (GAD) has issued the </w:t>
      </w:r>
      <w:r w:rsidR="00095CE3" w:rsidRPr="001229AA">
        <w:rPr>
          <w:rFonts w:ascii="Arial" w:eastAsia="Calibri" w:hAnsi="Arial" w:cs="Arial"/>
          <w:sz w:val="24"/>
          <w:szCs w:val="24"/>
          <w:lang w:eastAsia="en-GB"/>
        </w:rPr>
        <w:t>final</w:t>
      </w:r>
      <w:r w:rsidRPr="001229AA">
        <w:rPr>
          <w:rFonts w:ascii="Arial" w:eastAsia="Calibri" w:hAnsi="Arial" w:cs="Arial"/>
          <w:sz w:val="24"/>
          <w:szCs w:val="24"/>
          <w:lang w:eastAsia="en-GB"/>
        </w:rPr>
        <w:t xml:space="preserve"> 2020 valuation data specifications for FPS England. </w:t>
      </w:r>
      <w:r w:rsidR="00480647" w:rsidRPr="001229AA">
        <w:rPr>
          <w:rFonts w:ascii="Arial" w:eastAsia="Calibri" w:hAnsi="Arial" w:cs="Arial"/>
          <w:sz w:val="24"/>
          <w:szCs w:val="24"/>
          <w:lang w:eastAsia="en-GB"/>
        </w:rPr>
        <w:t>Pensions have started work on the valuation and aim to complete this prior to the hand over of administration to West Yorkshire Pension Fund.</w:t>
      </w:r>
      <w:r w:rsidRPr="001229AA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</w:p>
    <w:p w14:paraId="715484F9" w14:textId="77777777" w:rsidR="005849C0" w:rsidRDefault="005849C0" w:rsidP="005849C0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u w:val="single"/>
        </w:rPr>
      </w:pPr>
    </w:p>
    <w:p w14:paraId="527E2C3B" w14:textId="77777777" w:rsidR="00861019" w:rsidRPr="005849C0" w:rsidRDefault="00861019" w:rsidP="005849C0">
      <w:pPr>
        <w:autoSpaceDE w:val="0"/>
        <w:autoSpaceDN w:val="0"/>
        <w:adjustRightInd w:val="0"/>
        <w:ind w:left="72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861019">
        <w:rPr>
          <w:rFonts w:ascii="Arial" w:hAnsi="Arial" w:cs="Arial"/>
          <w:sz w:val="24"/>
          <w:szCs w:val="24"/>
          <w:u w:val="single"/>
        </w:rPr>
        <w:t>Regulation Changes</w:t>
      </w:r>
    </w:p>
    <w:p w14:paraId="4D73C34D" w14:textId="77777777" w:rsidR="00917C88" w:rsidRDefault="00917C88" w:rsidP="00917C88">
      <w:pPr>
        <w:rPr>
          <w:rFonts w:ascii="Arial" w:eastAsia="Calibri" w:hAnsi="Arial" w:cs="Arial"/>
          <w:sz w:val="24"/>
          <w:szCs w:val="24"/>
          <w:lang w:eastAsia="en-GB"/>
        </w:rPr>
      </w:pPr>
    </w:p>
    <w:p w14:paraId="6D184214" w14:textId="77777777" w:rsidR="005849C0" w:rsidRPr="001229AA" w:rsidRDefault="00F831BB" w:rsidP="001229AA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1229AA">
        <w:rPr>
          <w:rFonts w:ascii="Arial" w:eastAsia="Calibri" w:hAnsi="Arial" w:cs="Arial"/>
          <w:sz w:val="24"/>
          <w:szCs w:val="24"/>
          <w:lang w:eastAsia="en-GB"/>
        </w:rPr>
        <w:t>None since the last report</w:t>
      </w:r>
      <w:r w:rsidR="005849C0" w:rsidRPr="001229AA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</w:p>
    <w:p w14:paraId="56ABE2B0" w14:textId="77777777" w:rsidR="005849C0" w:rsidRDefault="005849C0" w:rsidP="005849C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14:paraId="1B2469A8" w14:textId="77777777" w:rsidR="005849C0" w:rsidRDefault="00861019" w:rsidP="005849C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 w:rsidRPr="00861019">
        <w:rPr>
          <w:rFonts w:ascii="Arial" w:hAnsi="Arial" w:cs="Arial"/>
          <w:sz w:val="24"/>
          <w:szCs w:val="24"/>
          <w:u w:val="single"/>
        </w:rPr>
        <w:t>Risk and Breaches – (material or not)</w:t>
      </w:r>
    </w:p>
    <w:p w14:paraId="5EF62533" w14:textId="77777777" w:rsidR="00FA061F" w:rsidRDefault="00FA061F" w:rsidP="00FA06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3FE0732" w14:textId="77777777" w:rsidR="00FA061F" w:rsidRPr="001229AA" w:rsidRDefault="00FD4143" w:rsidP="001229AA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29AA">
        <w:rPr>
          <w:rFonts w:ascii="Arial" w:hAnsi="Arial" w:cs="Arial"/>
          <w:sz w:val="24"/>
          <w:szCs w:val="24"/>
        </w:rPr>
        <w:t>None</w:t>
      </w:r>
      <w:r w:rsidR="00FA061F" w:rsidRPr="001229AA">
        <w:rPr>
          <w:rFonts w:ascii="Arial" w:hAnsi="Arial" w:cs="Arial"/>
          <w:sz w:val="24"/>
          <w:szCs w:val="24"/>
        </w:rPr>
        <w:t xml:space="preserve"> </w:t>
      </w:r>
    </w:p>
    <w:p w14:paraId="6366D1B1" w14:textId="77777777" w:rsidR="00FA061F" w:rsidRDefault="00FA061F" w:rsidP="00FA061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14:paraId="7A876CE8" w14:textId="77777777" w:rsidR="00FA061F" w:rsidRDefault="00224D7E" w:rsidP="00FA061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GMP</w:t>
      </w:r>
      <w:r w:rsidRPr="00FA061F">
        <w:rPr>
          <w:rFonts w:ascii="Arial" w:hAnsi="Arial" w:cs="Arial"/>
          <w:sz w:val="24"/>
          <w:szCs w:val="24"/>
          <w:u w:val="single"/>
        </w:rPr>
        <w:t xml:space="preserve"> Reconciliation</w:t>
      </w:r>
      <w:r w:rsidR="00FA061F">
        <w:rPr>
          <w:rFonts w:ascii="Arial" w:hAnsi="Arial" w:cs="Arial"/>
          <w:sz w:val="24"/>
          <w:szCs w:val="24"/>
        </w:rPr>
        <w:t xml:space="preserve"> </w:t>
      </w:r>
    </w:p>
    <w:p w14:paraId="3869F8EB" w14:textId="77777777" w:rsidR="00FA061F" w:rsidRDefault="00FA061F" w:rsidP="00FA061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547F13EE" w14:textId="77777777" w:rsidR="005849C0" w:rsidRPr="001229AA" w:rsidRDefault="00F8399F" w:rsidP="001229AA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29AA">
        <w:rPr>
          <w:rFonts w:ascii="Arial" w:hAnsi="Arial" w:cs="Arial"/>
          <w:sz w:val="24"/>
          <w:szCs w:val="24"/>
        </w:rPr>
        <w:t>T</w:t>
      </w:r>
      <w:r w:rsidR="00F12FCF" w:rsidRPr="001229AA">
        <w:rPr>
          <w:rFonts w:ascii="Arial" w:hAnsi="Arial" w:cs="Arial"/>
          <w:sz w:val="24"/>
          <w:szCs w:val="24"/>
        </w:rPr>
        <w:t>he</w:t>
      </w:r>
      <w:r w:rsidR="0085019D" w:rsidRPr="001229AA">
        <w:rPr>
          <w:rFonts w:ascii="Arial" w:hAnsi="Arial" w:cs="Arial"/>
          <w:sz w:val="24"/>
          <w:szCs w:val="24"/>
        </w:rPr>
        <w:t xml:space="preserve"> total remaining</w:t>
      </w:r>
      <w:r w:rsidR="00480647" w:rsidRPr="001229AA">
        <w:rPr>
          <w:rFonts w:ascii="Arial" w:hAnsi="Arial" w:cs="Arial"/>
          <w:sz w:val="24"/>
          <w:szCs w:val="24"/>
        </w:rPr>
        <w:t xml:space="preserve"> cases</w:t>
      </w:r>
      <w:r w:rsidR="0085019D" w:rsidRPr="001229AA">
        <w:rPr>
          <w:rFonts w:ascii="Arial" w:hAnsi="Arial" w:cs="Arial"/>
          <w:sz w:val="24"/>
          <w:szCs w:val="24"/>
        </w:rPr>
        <w:t xml:space="preserve"> </w:t>
      </w:r>
      <w:r w:rsidRPr="001229AA">
        <w:rPr>
          <w:rFonts w:ascii="Arial" w:hAnsi="Arial" w:cs="Arial"/>
          <w:sz w:val="24"/>
          <w:szCs w:val="24"/>
        </w:rPr>
        <w:t xml:space="preserve">is </w:t>
      </w:r>
      <w:r w:rsidR="00480647" w:rsidRPr="001229AA">
        <w:rPr>
          <w:rFonts w:ascii="Arial" w:hAnsi="Arial" w:cs="Arial"/>
          <w:sz w:val="24"/>
          <w:szCs w:val="24"/>
        </w:rPr>
        <w:t>5. HMRC are sending final data cuts to administrators. Pensions will check that the remaining cases have been resolved in the final data cut once this arrives.</w:t>
      </w:r>
    </w:p>
    <w:p w14:paraId="01B262AE" w14:textId="77777777" w:rsidR="007D2AFD" w:rsidRPr="00FA061F" w:rsidRDefault="007D2AFD" w:rsidP="00C944D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338050CE" w14:textId="77777777" w:rsidR="005849C0" w:rsidRDefault="005849C0" w:rsidP="00FA061F">
      <w:pPr>
        <w:ind w:left="720" w:hanging="720"/>
        <w:jc w:val="both"/>
        <w:rPr>
          <w:rFonts w:ascii="Arial" w:hAnsi="Arial" w:cs="Arial"/>
          <w:sz w:val="24"/>
          <w:szCs w:val="24"/>
          <w:u w:val="single"/>
        </w:rPr>
      </w:pPr>
    </w:p>
    <w:p w14:paraId="5CA8AD07" w14:textId="77777777" w:rsidR="00962F2E" w:rsidRDefault="00464A10" w:rsidP="007D2AFD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Termination of Administration</w:t>
      </w:r>
    </w:p>
    <w:p w14:paraId="4E02CD3E" w14:textId="77777777" w:rsidR="00D60E11" w:rsidRDefault="00D60E11" w:rsidP="007D2AFD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14:paraId="5C88AC59" w14:textId="06769ACC" w:rsidR="00D60E11" w:rsidRPr="001229AA" w:rsidRDefault="00D60E11" w:rsidP="001229A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229AA">
        <w:rPr>
          <w:rFonts w:ascii="Arial" w:hAnsi="Arial" w:cs="Arial"/>
          <w:sz w:val="24"/>
          <w:szCs w:val="24"/>
        </w:rPr>
        <w:t xml:space="preserve">The Pension Section and </w:t>
      </w:r>
      <w:r w:rsidR="00057DE2">
        <w:rPr>
          <w:rFonts w:ascii="Arial" w:hAnsi="Arial" w:cs="Arial"/>
          <w:sz w:val="24"/>
          <w:szCs w:val="24"/>
        </w:rPr>
        <w:t>Nottinghamshire</w:t>
      </w:r>
      <w:r w:rsidRPr="001229AA">
        <w:rPr>
          <w:rFonts w:ascii="Arial" w:hAnsi="Arial" w:cs="Arial"/>
          <w:sz w:val="24"/>
          <w:szCs w:val="24"/>
        </w:rPr>
        <w:t xml:space="preserve"> Fire and Rescue Service are currently working with West Yorkshire Pension Fund to move the pension administration to West Yorksh</w:t>
      </w:r>
      <w:r w:rsidR="00057DE2">
        <w:rPr>
          <w:rFonts w:ascii="Arial" w:hAnsi="Arial" w:cs="Arial"/>
          <w:sz w:val="24"/>
          <w:szCs w:val="24"/>
        </w:rPr>
        <w:t>ire</w:t>
      </w:r>
      <w:r w:rsidRPr="001229AA">
        <w:rPr>
          <w:rFonts w:ascii="Arial" w:hAnsi="Arial" w:cs="Arial"/>
          <w:sz w:val="24"/>
          <w:szCs w:val="24"/>
        </w:rPr>
        <w:t xml:space="preserve">. Data extracts have been prepared for West Yorkshire as well as supplementary information that they require. West Yorkshire have sent contracts out to all three fire authorities </w:t>
      </w:r>
      <w:r w:rsidR="009672C2">
        <w:rPr>
          <w:rFonts w:ascii="Arial" w:hAnsi="Arial" w:cs="Arial"/>
          <w:sz w:val="24"/>
          <w:szCs w:val="24"/>
        </w:rPr>
        <w:t>which have now been signed</w:t>
      </w:r>
      <w:r w:rsidRPr="001229AA">
        <w:rPr>
          <w:rFonts w:ascii="Arial" w:hAnsi="Arial" w:cs="Arial"/>
          <w:sz w:val="24"/>
          <w:szCs w:val="24"/>
        </w:rPr>
        <w:t>.</w:t>
      </w:r>
    </w:p>
    <w:p w14:paraId="0248B099" w14:textId="77777777" w:rsidR="00D60E11" w:rsidRPr="00D60E11" w:rsidRDefault="00D60E11" w:rsidP="007D2AFD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9AB7E07" w14:textId="77777777" w:rsidR="00480647" w:rsidRDefault="00480647" w:rsidP="007D2AFD">
      <w:pPr>
        <w:ind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Key Performance Indicators</w:t>
      </w:r>
    </w:p>
    <w:p w14:paraId="030E9EFA" w14:textId="77777777" w:rsidR="00480647" w:rsidRDefault="00480647" w:rsidP="00480647">
      <w:pPr>
        <w:rPr>
          <w:rFonts w:ascii="Arial" w:hAnsi="Arial" w:cs="Arial"/>
          <w:sz w:val="24"/>
          <w:szCs w:val="24"/>
          <w:u w:val="single"/>
        </w:rPr>
      </w:pPr>
    </w:p>
    <w:p w14:paraId="62F58B6D" w14:textId="7E19E01D" w:rsidR="00480647" w:rsidRDefault="00480647" w:rsidP="007D2AFD">
      <w:pPr>
        <w:ind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Quarter 1</w:t>
      </w:r>
      <w:r w:rsidRPr="00480647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C944DC">
        <w:rPr>
          <w:rFonts w:ascii="Arial" w:hAnsi="Arial" w:cs="Arial"/>
          <w:sz w:val="24"/>
          <w:szCs w:val="24"/>
          <w:u w:val="single"/>
        </w:rPr>
        <w:t>July</w:t>
      </w:r>
      <w:r>
        <w:rPr>
          <w:rFonts w:ascii="Arial" w:hAnsi="Arial" w:cs="Arial"/>
          <w:sz w:val="24"/>
          <w:szCs w:val="24"/>
          <w:u w:val="single"/>
        </w:rPr>
        <w:t xml:space="preserve"> 2020 to 30</w:t>
      </w:r>
      <w:r w:rsidRPr="00480647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C944DC">
        <w:rPr>
          <w:rFonts w:ascii="Arial" w:hAnsi="Arial" w:cs="Arial"/>
          <w:sz w:val="24"/>
          <w:szCs w:val="24"/>
          <w:u w:val="single"/>
        </w:rPr>
        <w:t>September</w:t>
      </w:r>
      <w:r>
        <w:rPr>
          <w:rFonts w:ascii="Arial" w:hAnsi="Arial" w:cs="Arial"/>
          <w:sz w:val="24"/>
          <w:szCs w:val="24"/>
          <w:u w:val="single"/>
        </w:rPr>
        <w:t xml:space="preserve"> 2020</w:t>
      </w:r>
    </w:p>
    <w:p w14:paraId="00F2ADB2" w14:textId="77777777" w:rsidR="00556A21" w:rsidRDefault="00556A21" w:rsidP="00480647">
      <w:pPr>
        <w:rPr>
          <w:rFonts w:ascii="Arial" w:hAnsi="Arial" w:cs="Arial"/>
          <w:sz w:val="24"/>
          <w:szCs w:val="24"/>
          <w:u w:val="single"/>
        </w:rPr>
      </w:pPr>
    </w:p>
    <w:p w14:paraId="78FE28A7" w14:textId="77777777" w:rsidR="00556A21" w:rsidRPr="001229AA" w:rsidRDefault="00556A21" w:rsidP="001229A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229AA">
        <w:rPr>
          <w:rFonts w:ascii="Arial" w:hAnsi="Arial" w:cs="Arial"/>
          <w:sz w:val="24"/>
          <w:szCs w:val="24"/>
        </w:rPr>
        <w:t>Retirement benefits notified to members within 10 days of paperwork received was</w:t>
      </w:r>
      <w:r w:rsidR="007D2AFD" w:rsidRPr="001229AA">
        <w:rPr>
          <w:rFonts w:ascii="Arial" w:hAnsi="Arial" w:cs="Arial"/>
          <w:sz w:val="24"/>
          <w:szCs w:val="24"/>
        </w:rPr>
        <w:t xml:space="preserve"> achieved in</w:t>
      </w:r>
      <w:r w:rsidR="000D6682" w:rsidRPr="001229AA">
        <w:rPr>
          <w:rFonts w:ascii="Arial" w:hAnsi="Arial" w:cs="Arial"/>
          <w:sz w:val="24"/>
          <w:szCs w:val="24"/>
        </w:rPr>
        <w:t xml:space="preserve"> </w:t>
      </w:r>
      <w:r w:rsidRPr="001229AA">
        <w:rPr>
          <w:rFonts w:ascii="Arial" w:hAnsi="Arial" w:cs="Arial"/>
          <w:sz w:val="24"/>
          <w:szCs w:val="24"/>
        </w:rPr>
        <w:t>100%</w:t>
      </w:r>
      <w:r w:rsidR="007D2AFD" w:rsidRPr="001229AA">
        <w:rPr>
          <w:rFonts w:ascii="Arial" w:hAnsi="Arial" w:cs="Arial"/>
          <w:sz w:val="24"/>
          <w:szCs w:val="24"/>
        </w:rPr>
        <w:t xml:space="preserve"> of cases.</w:t>
      </w:r>
    </w:p>
    <w:p w14:paraId="496A8834" w14:textId="77777777" w:rsidR="00556A21" w:rsidRDefault="00556A21" w:rsidP="00480647">
      <w:pPr>
        <w:rPr>
          <w:rFonts w:ascii="Arial" w:hAnsi="Arial" w:cs="Arial"/>
          <w:sz w:val="24"/>
          <w:szCs w:val="24"/>
        </w:rPr>
      </w:pPr>
    </w:p>
    <w:p w14:paraId="16F809BC" w14:textId="77777777" w:rsidR="00556A21" w:rsidRDefault="00556A21" w:rsidP="001229AA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Pension payments made within 5 working days of receiving a member’s election was </w:t>
      </w:r>
      <w:r w:rsidR="007D2AFD">
        <w:rPr>
          <w:rFonts w:ascii="Arial" w:hAnsi="Arial" w:cs="Arial"/>
          <w:sz w:val="24"/>
          <w:szCs w:val="24"/>
        </w:rPr>
        <w:t>achieved in</w:t>
      </w:r>
      <w:r>
        <w:rPr>
          <w:rFonts w:ascii="Arial" w:hAnsi="Arial" w:cs="Arial"/>
          <w:sz w:val="24"/>
          <w:szCs w:val="24"/>
        </w:rPr>
        <w:t xml:space="preserve">100% </w:t>
      </w:r>
      <w:r w:rsidR="007D2AFD">
        <w:rPr>
          <w:rFonts w:ascii="Arial" w:hAnsi="Arial" w:cs="Arial"/>
          <w:sz w:val="24"/>
          <w:szCs w:val="24"/>
        </w:rPr>
        <w:t>of cases.</w:t>
      </w:r>
    </w:p>
    <w:p w14:paraId="449A38C7" w14:textId="77777777" w:rsidR="00556A21" w:rsidRDefault="00556A21" w:rsidP="00480647">
      <w:pPr>
        <w:rPr>
          <w:rFonts w:ascii="Arial" w:hAnsi="Arial" w:cs="Arial"/>
          <w:sz w:val="24"/>
          <w:szCs w:val="24"/>
        </w:rPr>
      </w:pPr>
    </w:p>
    <w:p w14:paraId="6B810F12" w14:textId="77777777" w:rsidR="00556A21" w:rsidRDefault="00556A21" w:rsidP="001229AA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Death related benefits notified to dependant within 10 working days of notifications was </w:t>
      </w:r>
      <w:r w:rsidR="007D2AFD">
        <w:rPr>
          <w:rFonts w:ascii="Arial" w:hAnsi="Arial" w:cs="Arial"/>
          <w:sz w:val="24"/>
          <w:szCs w:val="24"/>
        </w:rPr>
        <w:t xml:space="preserve">achieved in </w:t>
      </w:r>
      <w:r>
        <w:rPr>
          <w:rFonts w:ascii="Arial" w:hAnsi="Arial" w:cs="Arial"/>
          <w:sz w:val="24"/>
          <w:szCs w:val="24"/>
        </w:rPr>
        <w:t>100%</w:t>
      </w:r>
      <w:r w:rsidR="007D2AFD">
        <w:rPr>
          <w:rFonts w:ascii="Arial" w:hAnsi="Arial" w:cs="Arial"/>
          <w:sz w:val="24"/>
          <w:szCs w:val="24"/>
        </w:rPr>
        <w:t xml:space="preserve"> of cases.</w:t>
      </w:r>
    </w:p>
    <w:p w14:paraId="512C0B24" w14:textId="77777777" w:rsidR="00556A21" w:rsidRDefault="00556A21" w:rsidP="00480647">
      <w:pPr>
        <w:rPr>
          <w:rFonts w:ascii="Arial" w:hAnsi="Arial" w:cs="Arial"/>
          <w:sz w:val="24"/>
          <w:szCs w:val="24"/>
        </w:rPr>
      </w:pPr>
    </w:p>
    <w:p w14:paraId="21B4499C" w14:textId="3DF68913" w:rsidR="00D63BD7" w:rsidRDefault="00556A21" w:rsidP="001229AA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Death related payments made within 5 working days was</w:t>
      </w:r>
      <w:r w:rsidR="007D2AFD">
        <w:rPr>
          <w:rFonts w:ascii="Arial" w:hAnsi="Arial" w:cs="Arial"/>
          <w:sz w:val="24"/>
          <w:szCs w:val="24"/>
        </w:rPr>
        <w:t xml:space="preserve"> achieved in</w:t>
      </w:r>
      <w:r>
        <w:rPr>
          <w:rFonts w:ascii="Arial" w:hAnsi="Arial" w:cs="Arial"/>
          <w:sz w:val="24"/>
          <w:szCs w:val="24"/>
        </w:rPr>
        <w:t xml:space="preserve"> 100%</w:t>
      </w:r>
      <w:r w:rsidR="007D2AFD">
        <w:rPr>
          <w:rFonts w:ascii="Arial" w:hAnsi="Arial" w:cs="Arial"/>
          <w:sz w:val="24"/>
          <w:szCs w:val="24"/>
        </w:rPr>
        <w:t xml:space="preserve"> of cases.</w:t>
      </w:r>
    </w:p>
    <w:p w14:paraId="2969AE4C" w14:textId="565070C0" w:rsidR="009672C2" w:rsidRDefault="009672C2" w:rsidP="009672C2">
      <w:pPr>
        <w:rPr>
          <w:rFonts w:ascii="Arial" w:hAnsi="Arial" w:cs="Arial"/>
          <w:sz w:val="24"/>
          <w:szCs w:val="24"/>
        </w:rPr>
      </w:pPr>
    </w:p>
    <w:p w14:paraId="74042ADC" w14:textId="77777777" w:rsidR="009672C2" w:rsidRDefault="009672C2" w:rsidP="001229AA">
      <w:pPr>
        <w:ind w:left="1080"/>
        <w:rPr>
          <w:rFonts w:ascii="Arial" w:hAnsi="Arial" w:cs="Arial"/>
          <w:sz w:val="24"/>
          <w:szCs w:val="24"/>
        </w:rPr>
      </w:pPr>
    </w:p>
    <w:p w14:paraId="1C789DDF" w14:textId="77777777" w:rsidR="00FA061F" w:rsidRPr="00FA061F" w:rsidRDefault="00FA061F" w:rsidP="00720141">
      <w:pPr>
        <w:rPr>
          <w:rFonts w:ascii="Arial" w:hAnsi="Arial" w:cs="Arial"/>
          <w:sz w:val="24"/>
          <w:szCs w:val="24"/>
        </w:rPr>
      </w:pPr>
    </w:p>
    <w:p w14:paraId="5A4D3054" w14:textId="77777777" w:rsidR="00720141" w:rsidRPr="00414CE3" w:rsidRDefault="00720141" w:rsidP="007D2AFD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414CE3">
        <w:rPr>
          <w:rFonts w:ascii="Arial" w:hAnsi="Arial" w:cs="Arial"/>
          <w:b/>
          <w:sz w:val="24"/>
          <w:szCs w:val="24"/>
          <w:u w:val="single"/>
        </w:rPr>
        <w:t>Officers to Contact</w:t>
      </w:r>
    </w:p>
    <w:p w14:paraId="5E43E8D2" w14:textId="77777777" w:rsidR="00720141" w:rsidRPr="00414CE3" w:rsidRDefault="00720141" w:rsidP="00FA061F">
      <w:pPr>
        <w:ind w:left="720"/>
        <w:rPr>
          <w:rFonts w:ascii="Arial" w:hAnsi="Arial" w:cs="Arial"/>
          <w:sz w:val="24"/>
          <w:szCs w:val="24"/>
        </w:rPr>
      </w:pPr>
    </w:p>
    <w:p w14:paraId="6E47A61D" w14:textId="77777777" w:rsidR="00720141" w:rsidRPr="00414CE3" w:rsidRDefault="00720141" w:rsidP="00FA061F">
      <w:pPr>
        <w:ind w:left="720"/>
        <w:rPr>
          <w:rFonts w:ascii="Arial" w:hAnsi="Arial" w:cs="Arial"/>
          <w:sz w:val="24"/>
          <w:szCs w:val="24"/>
        </w:rPr>
      </w:pPr>
      <w:r w:rsidRPr="00414CE3">
        <w:rPr>
          <w:rFonts w:ascii="Arial" w:hAnsi="Arial" w:cs="Arial"/>
          <w:sz w:val="24"/>
          <w:szCs w:val="24"/>
        </w:rPr>
        <w:t>Ian Howe – Pensions Manager - telephone (0116) 305 6945</w:t>
      </w:r>
    </w:p>
    <w:p w14:paraId="4DBCA0F8" w14:textId="77777777" w:rsidR="00720141" w:rsidRDefault="00720141" w:rsidP="00FA06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Elena Johnston – Fire Pensions Team Manager </w:t>
      </w:r>
      <w:r w:rsidRPr="00414CE3">
        <w:rPr>
          <w:rFonts w:ascii="Arial" w:hAnsi="Arial" w:cs="Arial"/>
          <w:sz w:val="24"/>
          <w:szCs w:val="24"/>
        </w:rPr>
        <w:t xml:space="preserve">- telephone (0116) 305 </w:t>
      </w:r>
      <w:r>
        <w:rPr>
          <w:rFonts w:ascii="Arial" w:hAnsi="Arial" w:cs="Arial"/>
          <w:sz w:val="24"/>
          <w:szCs w:val="24"/>
        </w:rPr>
        <w:t>8216</w:t>
      </w:r>
    </w:p>
    <w:p w14:paraId="58781C70" w14:textId="77777777" w:rsidR="00224354" w:rsidRDefault="00224354" w:rsidP="00FA061F">
      <w:pPr>
        <w:ind w:right="-1039"/>
      </w:pPr>
    </w:p>
    <w:sectPr w:rsidR="00224354" w:rsidSect="00833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B9E77" w14:textId="77777777" w:rsidR="00A228BE" w:rsidRDefault="00A228BE" w:rsidP="006643EB">
      <w:r>
        <w:separator/>
      </w:r>
    </w:p>
  </w:endnote>
  <w:endnote w:type="continuationSeparator" w:id="0">
    <w:p w14:paraId="73B9D025" w14:textId="77777777" w:rsidR="00A228BE" w:rsidRDefault="00A228BE" w:rsidP="0066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52FD" w14:textId="77777777" w:rsidR="00A228BE" w:rsidRDefault="00A228BE" w:rsidP="006643EB">
      <w:r>
        <w:separator/>
      </w:r>
    </w:p>
  </w:footnote>
  <w:footnote w:type="continuationSeparator" w:id="0">
    <w:p w14:paraId="52789AB2" w14:textId="77777777" w:rsidR="00A228BE" w:rsidRDefault="00A228BE" w:rsidP="0066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5A63"/>
    <w:multiLevelType w:val="hybridMultilevel"/>
    <w:tmpl w:val="89725A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E0E09"/>
    <w:multiLevelType w:val="hybridMultilevel"/>
    <w:tmpl w:val="217047B8"/>
    <w:lvl w:ilvl="0" w:tplc="0809000F">
      <w:start w:val="1"/>
      <w:numFmt w:val="decimal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1E15EC8"/>
    <w:multiLevelType w:val="hybridMultilevel"/>
    <w:tmpl w:val="C4DCABF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265"/>
    <w:multiLevelType w:val="hybridMultilevel"/>
    <w:tmpl w:val="6F6CDCC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557FD9"/>
    <w:multiLevelType w:val="hybridMultilevel"/>
    <w:tmpl w:val="DFF2F7DC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DB47C7C"/>
    <w:multiLevelType w:val="hybridMultilevel"/>
    <w:tmpl w:val="B8A4DA68"/>
    <w:lvl w:ilvl="0" w:tplc="5358B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23A0F"/>
    <w:multiLevelType w:val="hybridMultilevel"/>
    <w:tmpl w:val="1EA648B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BFD4454"/>
    <w:multiLevelType w:val="hybridMultilevel"/>
    <w:tmpl w:val="FAF63CC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4590142"/>
    <w:multiLevelType w:val="hybridMultilevel"/>
    <w:tmpl w:val="FC421146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7805664"/>
    <w:multiLevelType w:val="hybridMultilevel"/>
    <w:tmpl w:val="12FE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46F2C"/>
    <w:multiLevelType w:val="hybridMultilevel"/>
    <w:tmpl w:val="2F9859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81E71"/>
    <w:multiLevelType w:val="hybridMultilevel"/>
    <w:tmpl w:val="2DE4E54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C5"/>
    <w:rsid w:val="0000041D"/>
    <w:rsid w:val="00000792"/>
    <w:rsid w:val="0000457B"/>
    <w:rsid w:val="000172E1"/>
    <w:rsid w:val="000235A4"/>
    <w:rsid w:val="00030E76"/>
    <w:rsid w:val="00033931"/>
    <w:rsid w:val="00033B40"/>
    <w:rsid w:val="00034613"/>
    <w:rsid w:val="0004297B"/>
    <w:rsid w:val="00044BB4"/>
    <w:rsid w:val="000465D3"/>
    <w:rsid w:val="00050DC0"/>
    <w:rsid w:val="000528FB"/>
    <w:rsid w:val="00055464"/>
    <w:rsid w:val="00057DE2"/>
    <w:rsid w:val="00063679"/>
    <w:rsid w:val="00075982"/>
    <w:rsid w:val="000778F3"/>
    <w:rsid w:val="00083B52"/>
    <w:rsid w:val="00092765"/>
    <w:rsid w:val="00095CE3"/>
    <w:rsid w:val="000B6EC3"/>
    <w:rsid w:val="000C0570"/>
    <w:rsid w:val="000C678A"/>
    <w:rsid w:val="000D39FB"/>
    <w:rsid w:val="000D46B7"/>
    <w:rsid w:val="000D5F2F"/>
    <w:rsid w:val="000D6682"/>
    <w:rsid w:val="000D6F63"/>
    <w:rsid w:val="000E29D9"/>
    <w:rsid w:val="000E4A8B"/>
    <w:rsid w:val="000E6263"/>
    <w:rsid w:val="000E66D5"/>
    <w:rsid w:val="000F1180"/>
    <w:rsid w:val="000F5E65"/>
    <w:rsid w:val="000F6B1A"/>
    <w:rsid w:val="0010151C"/>
    <w:rsid w:val="001019DD"/>
    <w:rsid w:val="00101E68"/>
    <w:rsid w:val="0010368F"/>
    <w:rsid w:val="0011431D"/>
    <w:rsid w:val="001144EF"/>
    <w:rsid w:val="001148B5"/>
    <w:rsid w:val="0011686E"/>
    <w:rsid w:val="001222A4"/>
    <w:rsid w:val="001229AA"/>
    <w:rsid w:val="00124D7F"/>
    <w:rsid w:val="00125D8E"/>
    <w:rsid w:val="00126F9A"/>
    <w:rsid w:val="0013041E"/>
    <w:rsid w:val="001318A4"/>
    <w:rsid w:val="00133A7D"/>
    <w:rsid w:val="00135699"/>
    <w:rsid w:val="0013653A"/>
    <w:rsid w:val="001468E3"/>
    <w:rsid w:val="00152BF7"/>
    <w:rsid w:val="001566F6"/>
    <w:rsid w:val="00157E3A"/>
    <w:rsid w:val="001630DB"/>
    <w:rsid w:val="00176684"/>
    <w:rsid w:val="00176ED5"/>
    <w:rsid w:val="00181E8B"/>
    <w:rsid w:val="0018582A"/>
    <w:rsid w:val="00192A1E"/>
    <w:rsid w:val="001937F4"/>
    <w:rsid w:val="0019477C"/>
    <w:rsid w:val="00195F43"/>
    <w:rsid w:val="001A2295"/>
    <w:rsid w:val="001A3D35"/>
    <w:rsid w:val="001A631C"/>
    <w:rsid w:val="001B5532"/>
    <w:rsid w:val="001B6593"/>
    <w:rsid w:val="001B7303"/>
    <w:rsid w:val="001C2F82"/>
    <w:rsid w:val="001C32E1"/>
    <w:rsid w:val="001D0B0B"/>
    <w:rsid w:val="001D0B14"/>
    <w:rsid w:val="001E3703"/>
    <w:rsid w:val="001F5285"/>
    <w:rsid w:val="001F7924"/>
    <w:rsid w:val="00205EC0"/>
    <w:rsid w:val="002065BC"/>
    <w:rsid w:val="002107D0"/>
    <w:rsid w:val="002239B4"/>
    <w:rsid w:val="00224354"/>
    <w:rsid w:val="00224D7E"/>
    <w:rsid w:val="002267A6"/>
    <w:rsid w:val="00226D09"/>
    <w:rsid w:val="00231D58"/>
    <w:rsid w:val="0023650F"/>
    <w:rsid w:val="00243137"/>
    <w:rsid w:val="00245CD5"/>
    <w:rsid w:val="00252725"/>
    <w:rsid w:val="00256A62"/>
    <w:rsid w:val="00263F2E"/>
    <w:rsid w:val="0026548A"/>
    <w:rsid w:val="002657A3"/>
    <w:rsid w:val="0026691F"/>
    <w:rsid w:val="00266FA4"/>
    <w:rsid w:val="002670E0"/>
    <w:rsid w:val="00271E18"/>
    <w:rsid w:val="002727DF"/>
    <w:rsid w:val="00275F57"/>
    <w:rsid w:val="0028698B"/>
    <w:rsid w:val="00297BA9"/>
    <w:rsid w:val="002A02D4"/>
    <w:rsid w:val="002A3F02"/>
    <w:rsid w:val="002B2DFD"/>
    <w:rsid w:val="002B39D3"/>
    <w:rsid w:val="002B6554"/>
    <w:rsid w:val="002C3C3C"/>
    <w:rsid w:val="002C7CE9"/>
    <w:rsid w:val="002D261D"/>
    <w:rsid w:val="002D7E1F"/>
    <w:rsid w:val="002E30E4"/>
    <w:rsid w:val="002F2D1D"/>
    <w:rsid w:val="002F6307"/>
    <w:rsid w:val="00300DB6"/>
    <w:rsid w:val="00304F1B"/>
    <w:rsid w:val="00307F34"/>
    <w:rsid w:val="00310945"/>
    <w:rsid w:val="00314D96"/>
    <w:rsid w:val="00317DC2"/>
    <w:rsid w:val="0032322F"/>
    <w:rsid w:val="0033569E"/>
    <w:rsid w:val="0034385D"/>
    <w:rsid w:val="00344F28"/>
    <w:rsid w:val="00345CD2"/>
    <w:rsid w:val="00351830"/>
    <w:rsid w:val="00354E99"/>
    <w:rsid w:val="003651B9"/>
    <w:rsid w:val="00366276"/>
    <w:rsid w:val="00371C51"/>
    <w:rsid w:val="00375944"/>
    <w:rsid w:val="00386F5F"/>
    <w:rsid w:val="0039779B"/>
    <w:rsid w:val="003B047F"/>
    <w:rsid w:val="003B20A2"/>
    <w:rsid w:val="003B5679"/>
    <w:rsid w:val="003C05CF"/>
    <w:rsid w:val="003D14BE"/>
    <w:rsid w:val="003D1E12"/>
    <w:rsid w:val="003D6C2B"/>
    <w:rsid w:val="003E214D"/>
    <w:rsid w:val="003E5204"/>
    <w:rsid w:val="003F2487"/>
    <w:rsid w:val="003F4DE4"/>
    <w:rsid w:val="003F54E2"/>
    <w:rsid w:val="004055F4"/>
    <w:rsid w:val="004124A0"/>
    <w:rsid w:val="0041345D"/>
    <w:rsid w:val="00414CE3"/>
    <w:rsid w:val="004170AB"/>
    <w:rsid w:val="004170CC"/>
    <w:rsid w:val="0042534F"/>
    <w:rsid w:val="00427DC9"/>
    <w:rsid w:val="004329C1"/>
    <w:rsid w:val="004417AB"/>
    <w:rsid w:val="004420AB"/>
    <w:rsid w:val="00442B50"/>
    <w:rsid w:val="00446657"/>
    <w:rsid w:val="00452923"/>
    <w:rsid w:val="00454415"/>
    <w:rsid w:val="00462C14"/>
    <w:rsid w:val="00464A10"/>
    <w:rsid w:val="00464C12"/>
    <w:rsid w:val="00464DB8"/>
    <w:rsid w:val="00467DEA"/>
    <w:rsid w:val="0047091C"/>
    <w:rsid w:val="00480647"/>
    <w:rsid w:val="00480D48"/>
    <w:rsid w:val="00487ECA"/>
    <w:rsid w:val="004A122A"/>
    <w:rsid w:val="004A2230"/>
    <w:rsid w:val="004A67FA"/>
    <w:rsid w:val="004B2179"/>
    <w:rsid w:val="004C396F"/>
    <w:rsid w:val="004F3D85"/>
    <w:rsid w:val="004F3E11"/>
    <w:rsid w:val="004F5D61"/>
    <w:rsid w:val="00503186"/>
    <w:rsid w:val="0050527C"/>
    <w:rsid w:val="005071BE"/>
    <w:rsid w:val="00517B9A"/>
    <w:rsid w:val="00522D97"/>
    <w:rsid w:val="00525D0E"/>
    <w:rsid w:val="005340A6"/>
    <w:rsid w:val="0053716F"/>
    <w:rsid w:val="00541475"/>
    <w:rsid w:val="00543461"/>
    <w:rsid w:val="0054675B"/>
    <w:rsid w:val="00547ADC"/>
    <w:rsid w:val="0055503C"/>
    <w:rsid w:val="00556818"/>
    <w:rsid w:val="00556A21"/>
    <w:rsid w:val="00564101"/>
    <w:rsid w:val="0056426C"/>
    <w:rsid w:val="005666A5"/>
    <w:rsid w:val="00572547"/>
    <w:rsid w:val="00573F68"/>
    <w:rsid w:val="00574988"/>
    <w:rsid w:val="005849C0"/>
    <w:rsid w:val="00595110"/>
    <w:rsid w:val="00596DF2"/>
    <w:rsid w:val="005A2752"/>
    <w:rsid w:val="005A3160"/>
    <w:rsid w:val="005A4FDB"/>
    <w:rsid w:val="005A6F8F"/>
    <w:rsid w:val="005B368B"/>
    <w:rsid w:val="005B7C47"/>
    <w:rsid w:val="005C11BA"/>
    <w:rsid w:val="005D3057"/>
    <w:rsid w:val="005E1A94"/>
    <w:rsid w:val="005E635B"/>
    <w:rsid w:val="005F1BB6"/>
    <w:rsid w:val="005F219D"/>
    <w:rsid w:val="005F70B8"/>
    <w:rsid w:val="00601B03"/>
    <w:rsid w:val="00607365"/>
    <w:rsid w:val="0061628B"/>
    <w:rsid w:val="00624DA5"/>
    <w:rsid w:val="00625E44"/>
    <w:rsid w:val="00626CED"/>
    <w:rsid w:val="006276F1"/>
    <w:rsid w:val="00631D74"/>
    <w:rsid w:val="00632E14"/>
    <w:rsid w:val="0063420B"/>
    <w:rsid w:val="00637D46"/>
    <w:rsid w:val="0064541B"/>
    <w:rsid w:val="0064617E"/>
    <w:rsid w:val="00663BB7"/>
    <w:rsid w:val="006643EB"/>
    <w:rsid w:val="00672CD7"/>
    <w:rsid w:val="0067504F"/>
    <w:rsid w:val="00683782"/>
    <w:rsid w:val="00684264"/>
    <w:rsid w:val="006935A3"/>
    <w:rsid w:val="006A1814"/>
    <w:rsid w:val="006A4957"/>
    <w:rsid w:val="006A50DC"/>
    <w:rsid w:val="006A7049"/>
    <w:rsid w:val="006B17D5"/>
    <w:rsid w:val="006C02B6"/>
    <w:rsid w:val="006C48A8"/>
    <w:rsid w:val="006C5641"/>
    <w:rsid w:val="006C5B6E"/>
    <w:rsid w:val="006D0F83"/>
    <w:rsid w:val="006D6384"/>
    <w:rsid w:val="006E0F0D"/>
    <w:rsid w:val="006E2504"/>
    <w:rsid w:val="006E55C4"/>
    <w:rsid w:val="006E5A6E"/>
    <w:rsid w:val="006E771B"/>
    <w:rsid w:val="006F481D"/>
    <w:rsid w:val="006F7706"/>
    <w:rsid w:val="0070459C"/>
    <w:rsid w:val="00704C44"/>
    <w:rsid w:val="00705CDF"/>
    <w:rsid w:val="00707778"/>
    <w:rsid w:val="00710C14"/>
    <w:rsid w:val="00714EFC"/>
    <w:rsid w:val="00716156"/>
    <w:rsid w:val="00716A27"/>
    <w:rsid w:val="00720141"/>
    <w:rsid w:val="007216BC"/>
    <w:rsid w:val="00721A7E"/>
    <w:rsid w:val="00722648"/>
    <w:rsid w:val="00723E5D"/>
    <w:rsid w:val="0072482C"/>
    <w:rsid w:val="007271C2"/>
    <w:rsid w:val="00732880"/>
    <w:rsid w:val="007424C5"/>
    <w:rsid w:val="00742B39"/>
    <w:rsid w:val="00747553"/>
    <w:rsid w:val="0075152E"/>
    <w:rsid w:val="00752160"/>
    <w:rsid w:val="00755B28"/>
    <w:rsid w:val="007652C2"/>
    <w:rsid w:val="00767F0E"/>
    <w:rsid w:val="00772C9B"/>
    <w:rsid w:val="007736D6"/>
    <w:rsid w:val="007750B7"/>
    <w:rsid w:val="00784AAB"/>
    <w:rsid w:val="00785BB5"/>
    <w:rsid w:val="007A387B"/>
    <w:rsid w:val="007B0E1E"/>
    <w:rsid w:val="007B2566"/>
    <w:rsid w:val="007B6896"/>
    <w:rsid w:val="007C17C5"/>
    <w:rsid w:val="007C754B"/>
    <w:rsid w:val="007D0ACF"/>
    <w:rsid w:val="007D2448"/>
    <w:rsid w:val="007D2AFD"/>
    <w:rsid w:val="007D3BA5"/>
    <w:rsid w:val="007D7E40"/>
    <w:rsid w:val="007E27BC"/>
    <w:rsid w:val="007F14F7"/>
    <w:rsid w:val="00811094"/>
    <w:rsid w:val="00811A4C"/>
    <w:rsid w:val="0081276B"/>
    <w:rsid w:val="0081613C"/>
    <w:rsid w:val="00820C6D"/>
    <w:rsid w:val="008254A3"/>
    <w:rsid w:val="00825E7D"/>
    <w:rsid w:val="008332A6"/>
    <w:rsid w:val="00840040"/>
    <w:rsid w:val="0084029A"/>
    <w:rsid w:val="0084047B"/>
    <w:rsid w:val="0085019D"/>
    <w:rsid w:val="00852769"/>
    <w:rsid w:val="008540E4"/>
    <w:rsid w:val="008607B6"/>
    <w:rsid w:val="00861019"/>
    <w:rsid w:val="00864144"/>
    <w:rsid w:val="00865DE2"/>
    <w:rsid w:val="008662B6"/>
    <w:rsid w:val="008705FF"/>
    <w:rsid w:val="00876639"/>
    <w:rsid w:val="0089098C"/>
    <w:rsid w:val="008938D4"/>
    <w:rsid w:val="008A255F"/>
    <w:rsid w:val="008A4AFF"/>
    <w:rsid w:val="008B15B9"/>
    <w:rsid w:val="008B2C03"/>
    <w:rsid w:val="008B3438"/>
    <w:rsid w:val="008B4265"/>
    <w:rsid w:val="008C3079"/>
    <w:rsid w:val="008D1E80"/>
    <w:rsid w:val="008D1EA5"/>
    <w:rsid w:val="008D218E"/>
    <w:rsid w:val="008D241A"/>
    <w:rsid w:val="008D4794"/>
    <w:rsid w:val="008D4D26"/>
    <w:rsid w:val="008D5BD5"/>
    <w:rsid w:val="008E118D"/>
    <w:rsid w:val="008E3E7F"/>
    <w:rsid w:val="008F0F83"/>
    <w:rsid w:val="008F4860"/>
    <w:rsid w:val="008F5F06"/>
    <w:rsid w:val="0090122A"/>
    <w:rsid w:val="00904E1D"/>
    <w:rsid w:val="00904F78"/>
    <w:rsid w:val="00904FAD"/>
    <w:rsid w:val="00905C7A"/>
    <w:rsid w:val="00906CB4"/>
    <w:rsid w:val="0091051D"/>
    <w:rsid w:val="00917C88"/>
    <w:rsid w:val="009226E9"/>
    <w:rsid w:val="00934DED"/>
    <w:rsid w:val="009403F0"/>
    <w:rsid w:val="00943429"/>
    <w:rsid w:val="00944E3B"/>
    <w:rsid w:val="0095040D"/>
    <w:rsid w:val="00952B1E"/>
    <w:rsid w:val="00954276"/>
    <w:rsid w:val="00955209"/>
    <w:rsid w:val="00956628"/>
    <w:rsid w:val="00961D7A"/>
    <w:rsid w:val="00962BAB"/>
    <w:rsid w:val="00962F2E"/>
    <w:rsid w:val="0096578E"/>
    <w:rsid w:val="00965EE2"/>
    <w:rsid w:val="009672C2"/>
    <w:rsid w:val="009753F7"/>
    <w:rsid w:val="009858DF"/>
    <w:rsid w:val="00994889"/>
    <w:rsid w:val="0099584A"/>
    <w:rsid w:val="00996641"/>
    <w:rsid w:val="009A0F2C"/>
    <w:rsid w:val="009A4AB9"/>
    <w:rsid w:val="009A6C8F"/>
    <w:rsid w:val="009A787F"/>
    <w:rsid w:val="009A7993"/>
    <w:rsid w:val="009A7D80"/>
    <w:rsid w:val="009B1144"/>
    <w:rsid w:val="009B1D2E"/>
    <w:rsid w:val="009C43FB"/>
    <w:rsid w:val="009C4ABF"/>
    <w:rsid w:val="009C5294"/>
    <w:rsid w:val="009C52B1"/>
    <w:rsid w:val="009C6A1B"/>
    <w:rsid w:val="009C7BCD"/>
    <w:rsid w:val="009D12DC"/>
    <w:rsid w:val="009D3138"/>
    <w:rsid w:val="009D7EF1"/>
    <w:rsid w:val="009E02D9"/>
    <w:rsid w:val="009E66A6"/>
    <w:rsid w:val="009F7579"/>
    <w:rsid w:val="00A02A6F"/>
    <w:rsid w:val="00A1077D"/>
    <w:rsid w:val="00A211E6"/>
    <w:rsid w:val="00A2168A"/>
    <w:rsid w:val="00A228BE"/>
    <w:rsid w:val="00A256F8"/>
    <w:rsid w:val="00A25E83"/>
    <w:rsid w:val="00A26AB9"/>
    <w:rsid w:val="00A26E8F"/>
    <w:rsid w:val="00A2765B"/>
    <w:rsid w:val="00A27BD4"/>
    <w:rsid w:val="00A3188C"/>
    <w:rsid w:val="00A31D8F"/>
    <w:rsid w:val="00A32627"/>
    <w:rsid w:val="00A34733"/>
    <w:rsid w:val="00A35CD4"/>
    <w:rsid w:val="00A37F79"/>
    <w:rsid w:val="00A41176"/>
    <w:rsid w:val="00A42CC6"/>
    <w:rsid w:val="00A43AA5"/>
    <w:rsid w:val="00A43D9C"/>
    <w:rsid w:val="00A44A6E"/>
    <w:rsid w:val="00A5258E"/>
    <w:rsid w:val="00A5409B"/>
    <w:rsid w:val="00A57149"/>
    <w:rsid w:val="00A61CB7"/>
    <w:rsid w:val="00A63187"/>
    <w:rsid w:val="00A63B04"/>
    <w:rsid w:val="00A63E5B"/>
    <w:rsid w:val="00A707D5"/>
    <w:rsid w:val="00A71026"/>
    <w:rsid w:val="00A7764E"/>
    <w:rsid w:val="00A840EC"/>
    <w:rsid w:val="00A87D78"/>
    <w:rsid w:val="00A91CDD"/>
    <w:rsid w:val="00AA34C5"/>
    <w:rsid w:val="00AA3F5A"/>
    <w:rsid w:val="00AA5B4F"/>
    <w:rsid w:val="00AA616F"/>
    <w:rsid w:val="00AA6814"/>
    <w:rsid w:val="00AB7B7A"/>
    <w:rsid w:val="00AC4B68"/>
    <w:rsid w:val="00AD0914"/>
    <w:rsid w:val="00AD3608"/>
    <w:rsid w:val="00AD538D"/>
    <w:rsid w:val="00AD6286"/>
    <w:rsid w:val="00AE53D1"/>
    <w:rsid w:val="00AE7D16"/>
    <w:rsid w:val="00AF004B"/>
    <w:rsid w:val="00AF3507"/>
    <w:rsid w:val="00AF47CA"/>
    <w:rsid w:val="00AF61CE"/>
    <w:rsid w:val="00B108EF"/>
    <w:rsid w:val="00B12239"/>
    <w:rsid w:val="00B12675"/>
    <w:rsid w:val="00B137BC"/>
    <w:rsid w:val="00B15EEF"/>
    <w:rsid w:val="00B17B12"/>
    <w:rsid w:val="00B31721"/>
    <w:rsid w:val="00B33584"/>
    <w:rsid w:val="00B345CD"/>
    <w:rsid w:val="00B417B8"/>
    <w:rsid w:val="00B479D2"/>
    <w:rsid w:val="00B509ED"/>
    <w:rsid w:val="00B6113E"/>
    <w:rsid w:val="00B66050"/>
    <w:rsid w:val="00B7582E"/>
    <w:rsid w:val="00B76B0F"/>
    <w:rsid w:val="00B81A71"/>
    <w:rsid w:val="00B833CB"/>
    <w:rsid w:val="00B84C41"/>
    <w:rsid w:val="00B86068"/>
    <w:rsid w:val="00BA2628"/>
    <w:rsid w:val="00BA6F24"/>
    <w:rsid w:val="00BB292A"/>
    <w:rsid w:val="00BB7960"/>
    <w:rsid w:val="00BC441C"/>
    <w:rsid w:val="00BD1D6B"/>
    <w:rsid w:val="00BD47D7"/>
    <w:rsid w:val="00BD4E7C"/>
    <w:rsid w:val="00BE2C79"/>
    <w:rsid w:val="00BF0AC5"/>
    <w:rsid w:val="00BF20A2"/>
    <w:rsid w:val="00BF2A85"/>
    <w:rsid w:val="00C0102C"/>
    <w:rsid w:val="00C01DF9"/>
    <w:rsid w:val="00C075D7"/>
    <w:rsid w:val="00C123F2"/>
    <w:rsid w:val="00C1325B"/>
    <w:rsid w:val="00C30A19"/>
    <w:rsid w:val="00C4562F"/>
    <w:rsid w:val="00C53459"/>
    <w:rsid w:val="00C5697D"/>
    <w:rsid w:val="00C61905"/>
    <w:rsid w:val="00C62FE8"/>
    <w:rsid w:val="00C701F6"/>
    <w:rsid w:val="00C707D7"/>
    <w:rsid w:val="00C756C1"/>
    <w:rsid w:val="00C76365"/>
    <w:rsid w:val="00C777EF"/>
    <w:rsid w:val="00C80075"/>
    <w:rsid w:val="00C80D97"/>
    <w:rsid w:val="00C8114F"/>
    <w:rsid w:val="00C92DD1"/>
    <w:rsid w:val="00C944DC"/>
    <w:rsid w:val="00C95C98"/>
    <w:rsid w:val="00C9727C"/>
    <w:rsid w:val="00C972B3"/>
    <w:rsid w:val="00CB09F3"/>
    <w:rsid w:val="00CB31FF"/>
    <w:rsid w:val="00CC2D09"/>
    <w:rsid w:val="00CC356F"/>
    <w:rsid w:val="00CC4DB7"/>
    <w:rsid w:val="00CC5C2B"/>
    <w:rsid w:val="00CC6ECC"/>
    <w:rsid w:val="00CD0361"/>
    <w:rsid w:val="00CD35FD"/>
    <w:rsid w:val="00CD37B4"/>
    <w:rsid w:val="00CD40AB"/>
    <w:rsid w:val="00CD4D60"/>
    <w:rsid w:val="00CE0D0F"/>
    <w:rsid w:val="00CF14E0"/>
    <w:rsid w:val="00CF68BC"/>
    <w:rsid w:val="00CF71B0"/>
    <w:rsid w:val="00D00AB3"/>
    <w:rsid w:val="00D04035"/>
    <w:rsid w:val="00D113D6"/>
    <w:rsid w:val="00D11F54"/>
    <w:rsid w:val="00D1438A"/>
    <w:rsid w:val="00D14B00"/>
    <w:rsid w:val="00D16134"/>
    <w:rsid w:val="00D22128"/>
    <w:rsid w:val="00D2348C"/>
    <w:rsid w:val="00D245A3"/>
    <w:rsid w:val="00D25623"/>
    <w:rsid w:val="00D26CB0"/>
    <w:rsid w:val="00D30B40"/>
    <w:rsid w:val="00D32200"/>
    <w:rsid w:val="00D35C0A"/>
    <w:rsid w:val="00D44C31"/>
    <w:rsid w:val="00D45184"/>
    <w:rsid w:val="00D4586A"/>
    <w:rsid w:val="00D459A1"/>
    <w:rsid w:val="00D526EE"/>
    <w:rsid w:val="00D55381"/>
    <w:rsid w:val="00D562E2"/>
    <w:rsid w:val="00D60489"/>
    <w:rsid w:val="00D60E11"/>
    <w:rsid w:val="00D62518"/>
    <w:rsid w:val="00D62861"/>
    <w:rsid w:val="00D6346D"/>
    <w:rsid w:val="00D638CC"/>
    <w:rsid w:val="00D63BD7"/>
    <w:rsid w:val="00D65E3E"/>
    <w:rsid w:val="00D66D84"/>
    <w:rsid w:val="00D71747"/>
    <w:rsid w:val="00D73984"/>
    <w:rsid w:val="00D739C8"/>
    <w:rsid w:val="00D76664"/>
    <w:rsid w:val="00D80CFF"/>
    <w:rsid w:val="00D904D6"/>
    <w:rsid w:val="00D95BD6"/>
    <w:rsid w:val="00D95EC0"/>
    <w:rsid w:val="00DA0702"/>
    <w:rsid w:val="00DB074B"/>
    <w:rsid w:val="00DB1AAF"/>
    <w:rsid w:val="00DB1D8D"/>
    <w:rsid w:val="00DB23AC"/>
    <w:rsid w:val="00DC3C88"/>
    <w:rsid w:val="00DC4A5E"/>
    <w:rsid w:val="00DC6FB8"/>
    <w:rsid w:val="00DD1217"/>
    <w:rsid w:val="00DD2E63"/>
    <w:rsid w:val="00DD64E8"/>
    <w:rsid w:val="00DF32C5"/>
    <w:rsid w:val="00DF5038"/>
    <w:rsid w:val="00DF5FFE"/>
    <w:rsid w:val="00E10EA1"/>
    <w:rsid w:val="00E214DB"/>
    <w:rsid w:val="00E30B00"/>
    <w:rsid w:val="00E320C1"/>
    <w:rsid w:val="00E33707"/>
    <w:rsid w:val="00E37ECF"/>
    <w:rsid w:val="00E41C14"/>
    <w:rsid w:val="00E45CDA"/>
    <w:rsid w:val="00E4623A"/>
    <w:rsid w:val="00E50C89"/>
    <w:rsid w:val="00E52930"/>
    <w:rsid w:val="00E56CB2"/>
    <w:rsid w:val="00E57F5F"/>
    <w:rsid w:val="00E646AF"/>
    <w:rsid w:val="00E64C21"/>
    <w:rsid w:val="00E6660B"/>
    <w:rsid w:val="00E7093C"/>
    <w:rsid w:val="00E72B72"/>
    <w:rsid w:val="00E72BDF"/>
    <w:rsid w:val="00E8048B"/>
    <w:rsid w:val="00E866F7"/>
    <w:rsid w:val="00E924C2"/>
    <w:rsid w:val="00E979CE"/>
    <w:rsid w:val="00EA0D46"/>
    <w:rsid w:val="00EA395F"/>
    <w:rsid w:val="00EC0798"/>
    <w:rsid w:val="00EC54D0"/>
    <w:rsid w:val="00EC5566"/>
    <w:rsid w:val="00ED01A3"/>
    <w:rsid w:val="00ED567A"/>
    <w:rsid w:val="00EE658E"/>
    <w:rsid w:val="00EE672A"/>
    <w:rsid w:val="00EF78D8"/>
    <w:rsid w:val="00F044ED"/>
    <w:rsid w:val="00F05F4A"/>
    <w:rsid w:val="00F103EC"/>
    <w:rsid w:val="00F105D1"/>
    <w:rsid w:val="00F122F8"/>
    <w:rsid w:val="00F12FCF"/>
    <w:rsid w:val="00F16DB7"/>
    <w:rsid w:val="00F24E4B"/>
    <w:rsid w:val="00F34F45"/>
    <w:rsid w:val="00F3546E"/>
    <w:rsid w:val="00F436D4"/>
    <w:rsid w:val="00F45A6C"/>
    <w:rsid w:val="00F55FD1"/>
    <w:rsid w:val="00F71100"/>
    <w:rsid w:val="00F739E4"/>
    <w:rsid w:val="00F77EBE"/>
    <w:rsid w:val="00F8032F"/>
    <w:rsid w:val="00F831BB"/>
    <w:rsid w:val="00F8399F"/>
    <w:rsid w:val="00F83FF6"/>
    <w:rsid w:val="00F909EE"/>
    <w:rsid w:val="00F926A9"/>
    <w:rsid w:val="00F9444C"/>
    <w:rsid w:val="00FA061F"/>
    <w:rsid w:val="00FA5774"/>
    <w:rsid w:val="00FB1EF9"/>
    <w:rsid w:val="00FB2854"/>
    <w:rsid w:val="00FC7EE8"/>
    <w:rsid w:val="00FD4143"/>
    <w:rsid w:val="00FD51C0"/>
    <w:rsid w:val="00FD55F7"/>
    <w:rsid w:val="00FF0837"/>
    <w:rsid w:val="00FF2E9C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03B53A0"/>
  <w15:chartTrackingRefBased/>
  <w15:docId w15:val="{B99E31DC-4E7F-4909-BCCC-E80517E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7C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A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17C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43AA5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643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43EB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43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43EB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uiPriority w:val="99"/>
    <w:semiHidden/>
    <w:unhideWhenUsed/>
    <w:rsid w:val="00DF5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FE"/>
  </w:style>
  <w:style w:type="character" w:customStyle="1" w:styleId="CommentTextChar">
    <w:name w:val="Comment Text Char"/>
    <w:link w:val="CommentText"/>
    <w:uiPriority w:val="99"/>
    <w:semiHidden/>
    <w:rsid w:val="00DF5FF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5FFE"/>
    <w:rPr>
      <w:rFonts w:ascii="Times New Roman" w:eastAsia="Times New Roman" w:hAnsi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0E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67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467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3438"/>
    <w:pPr>
      <w:ind w:left="720"/>
    </w:pPr>
  </w:style>
  <w:style w:type="character" w:styleId="UnresolvedMention">
    <w:name w:val="Unresolved Mention"/>
    <w:uiPriority w:val="99"/>
    <w:semiHidden/>
    <w:unhideWhenUsed/>
    <w:rsid w:val="00AF47C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81A71"/>
    <w:rPr>
      <w:rFonts w:ascii="Times New Roman" w:eastAsia="Times New Roman" w:hAnsi="Times New Roman"/>
      <w:lang w:eastAsia="en-US"/>
    </w:rPr>
  </w:style>
  <w:style w:type="character" w:customStyle="1" w:styleId="Heading1Char">
    <w:name w:val="Heading 1 Char"/>
    <w:link w:val="Heading1"/>
    <w:uiPriority w:val="9"/>
    <w:rsid w:val="00B81A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FRS Document" ma:contentTypeID="0x01010086CC0D19DD51234785A31F0F5D38B8DD00B553D3B0AC61BD499D329EC4673E5F10" ma:contentTypeVersion="36" ma:contentTypeDescription="" ma:contentTypeScope="" ma:versionID="fc9bba7c3e205f6879855c8b15784ce1">
  <xsd:schema xmlns:xsd="http://www.w3.org/2001/XMLSchema" xmlns:xs="http://www.w3.org/2001/XMLSchema" xmlns:p="http://schemas.microsoft.com/office/2006/metadata/properties" xmlns:ns1="http://schemas.microsoft.com/sharepoint/v3" xmlns:ns2="b1b0ec1b-aa08-4612-a633-24afa60ef0a4" targetNamespace="http://schemas.microsoft.com/office/2006/metadata/properties" ma:root="true" ma:fieldsID="5339cfc6109f48a2b4fcacae95afdb38" ns1:_="" ns2:_="">
    <xsd:import namespace="http://schemas.microsoft.com/sharepoint/v3"/>
    <xsd:import namespace="b1b0ec1b-aa08-4612-a633-24afa60ef0a4"/>
    <xsd:element name="properties">
      <xsd:complexType>
        <xsd:sequence>
          <xsd:element name="documentManagement">
            <xsd:complexType>
              <xsd:all>
                <xsd:element ref="ns2:hcb23a24e4de407489d3a3eecb6e0249" minOccurs="0"/>
                <xsd:element ref="ns2:TaxCatchAll" minOccurs="0"/>
                <xsd:element ref="ns2:TaxCatchAllLabel" minOccurs="0"/>
                <xsd:element ref="ns2:maa9dcae6b8743e1ac9a8b1f9636e8fb" minOccurs="0"/>
                <xsd:element ref="ns2:pab6d7c81f834e8587de0b12ce69d530" minOccurs="0"/>
                <xsd:element ref="ns2:NFRSContentOwner"/>
                <xsd:element ref="ns2:NFRSContentReviewDate"/>
                <xsd:element ref="ns2:NFRSReviewFrequency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0ec1b-aa08-4612-a633-24afa60ef0a4" elementFormDefault="qualified">
    <xsd:import namespace="http://schemas.microsoft.com/office/2006/documentManagement/types"/>
    <xsd:import namespace="http://schemas.microsoft.com/office/infopath/2007/PartnerControls"/>
    <xsd:element name="hcb23a24e4de407489d3a3eecb6e0249" ma:index="8" nillable="true" ma:taxonomy="true" ma:internalName="hcb23a24e4de407489d3a3eecb6e0249" ma:taxonomyFieldName="ServiceArea" ma:displayName="Service Area" ma:default="" ma:fieldId="{1cb23a24-e4de-4074-89d3-a3eecb6e0249}" ma:taxonomyMulti="true" ma:sspId="f80968cf-7d74-4497-b354-a7888ff94226" ma:termSetId="33c3c013-0c95-4c03-87c4-033d6daf05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cf39961-fb74-4862-baf5-724a90ca99c1}" ma:internalName="TaxCatchAll" ma:showField="CatchAllData" ma:web="80212b46-bd34-44df-aae9-21548488d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cf39961-fb74-4862-baf5-724a90ca99c1}" ma:internalName="TaxCatchAllLabel" ma:readOnly="true" ma:showField="CatchAllDataLabel" ma:web="80212b46-bd34-44df-aae9-21548488d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a9dcae6b8743e1ac9a8b1f9636e8fb" ma:index="12" ma:taxonomy="true" ma:internalName="maa9dcae6b8743e1ac9a8b1f9636e8fb" ma:taxonomyFieldName="DocumentType" ma:displayName="Document Type" ma:default="" ma:fieldId="{6aa9dcae-6b87-43e1-ac9a-8b1f9636e8fb}" ma:taxonomyMulti="true" ma:sspId="f80968cf-7d74-4497-b354-a7888ff94226" ma:termSetId="38052ec0-c2eb-4e70-9201-10bd67fa0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b6d7c81f834e8587de0b12ce69d530" ma:index="14" ma:taxonomy="true" ma:internalName="pab6d7c81f834e8587de0b12ce69d530" ma:taxonomyFieldName="SubjectArea" ma:displayName="Subject Area" ma:default="" ma:fieldId="{9ab6d7c8-1f83-4e85-87de-0b12ce69d530}" ma:taxonomyMulti="true" ma:sspId="f80968cf-7d74-4497-b354-a7888ff94226" ma:termSetId="fe26c664-4f94-44d1-a24b-5e722e71d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RSContentOwner" ma:index="16" ma:displayName="Content Owner" ma:list="UserInfo" ma:SearchPeopleOnly="false" ma:SharePointGroup="0" ma:internalName="NFRS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FRSContentReviewDate" ma:index="17" ma:displayName="Content Review Date" ma:format="DateOnly" ma:internalName="NFRSContentReviewDate">
      <xsd:simpleType>
        <xsd:restriction base="dms:DateTime"/>
      </xsd:simpleType>
    </xsd:element>
    <xsd:element name="NFRSReviewFrequency" ma:index="18" nillable="true" ma:displayName="Review Frequency" ma:default="11 months" ma:format="Dropdown" ma:internalName="NFRSReviewFrequency">
      <xsd:simpleType>
        <xsd:restriction base="dms:Choice">
          <xsd:enumeration value="1 month"/>
          <xsd:enumeration value="2 months"/>
          <xsd:enumeration value="3 months"/>
          <xsd:enumeration value="4 months"/>
          <xsd:enumeration value="5 months"/>
          <xsd:enumeration value="6 months"/>
          <xsd:enumeration value="7 months"/>
          <xsd:enumeration value="8 months"/>
          <xsd:enumeration value="9 months"/>
          <xsd:enumeration value="10 months"/>
          <xsd:enumeration value="11 months"/>
          <xsd:enumeration value="12 months"/>
          <xsd:enumeration value="18 months"/>
          <xsd:enumeration value="24 month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80968cf-7d74-4497-b354-a7888ff94226" ContentTypeId="0x01010086CC0D19DD51234785A31F0F5D38B8DD" PreviousValue="false"/>
</file>

<file path=customXml/item4.xml><?xml version="1.0" encoding="utf-8"?>
<?mso-contentType ?>
<p:Policy xmlns:p="office.server.policy" id="" local="true">
  <p:Name>NFRS Document</p:Name>
  <p:Description/>
  <p:Statement/>
  <p:PolicyItems>
    <p:PolicyItem featureId="Microsoft.Office.RecordsManagement.PolicyFeatures.Expiration" staticId="0x01010086CC0D19DD51234785A31F0F5D38B8DD|78199066" UniqueId="7e14a31c-0910-48aa-adf9-41bfdcc4ea1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7" unit="days">
                <formula id="Microsoft.Office.RecordsManagement.PolicyFeatures.Expiration.Formula.BuiltIn">
                  <number>0</number>
                  <property>NFRSContentReviewDate</property>
                  <propertyId>7bd3531b-a0e5-43ef-8e98-c9a38591f548</propertyId>
                  <period>days</period>
                </formula>
                <action type="workflow" id="a7573f65-5ed5-4a96-8277-8fdf5e5be51a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a9dcae6b8743e1ac9a8b1f9636e8fb xmlns="b1b0ec1b-aa08-4612-a633-24afa60ef0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d38eebe3-d119-4dce-9eea-dcc174300977</TermId>
        </TermInfo>
      </Terms>
    </maa9dcae6b8743e1ac9a8b1f9636e8fb>
    <NFRSContentOwner xmlns="b1b0ec1b-aa08-4612-a633-24afa60ef0a4">
      <UserInfo>
        <DisplayName>Finance Team</DisplayName>
        <AccountId>422</AccountId>
        <AccountType/>
      </UserInfo>
    </NFRSContentOwner>
    <pab6d7c81f834e8587de0b12ce69d530 xmlns="b1b0ec1b-aa08-4612-a633-24afa60ef0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62da4c92-d7fe-4cac-854d-000390022a07</TermId>
        </TermInfo>
      </Terms>
    </pab6d7c81f834e8587de0b12ce69d530>
    <NFRSContentReviewDate xmlns="b1b0ec1b-aa08-4612-a633-24afa60ef0a4">2022-01-01T00:00:00+00:00</NFRSContentReviewDate>
    <NFRSReviewFrequency xmlns="b1b0ec1b-aa08-4612-a633-24afa60ef0a4">11 months</NFRSReviewFrequency>
    <TaxCatchAll xmlns="b1b0ec1b-aa08-4612-a633-24afa60ef0a4">
      <Value>66</Value>
      <Value>24</Value>
      <Value>21</Value>
    </TaxCatchAll>
    <hcb23a24e4de407489d3a3eecb6e0249 xmlns="b1b0ec1b-aa08-4612-a633-24afa60ef0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2f63c298-692a-4641-b274-05f1aee5b5a2</TermId>
        </TermInfo>
      </Terms>
    </hcb23a24e4de407489d3a3eecb6e0249>
    <_dlc_ExpireDateSaved xmlns="http://schemas.microsoft.com/sharepoint/v3" xsi:nil="true"/>
    <_dlc_ExpireDate xmlns="http://schemas.microsoft.com/sharepoint/v3">2022-01-01T00:00:00+00:00</_dlc_ExpireDate>
  </documentManagement>
</p:properties>
</file>

<file path=customXml/itemProps1.xml><?xml version="1.0" encoding="utf-8"?>
<ds:datastoreItem xmlns:ds="http://schemas.openxmlformats.org/officeDocument/2006/customXml" ds:itemID="{CC0884A7-4B6A-4398-B9CA-D735C076C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A84D6-BA6E-473C-A70D-C36A1B1A7526}"/>
</file>

<file path=customXml/itemProps3.xml><?xml version="1.0" encoding="utf-8"?>
<ds:datastoreItem xmlns:ds="http://schemas.openxmlformats.org/officeDocument/2006/customXml" ds:itemID="{1F268921-DB8B-4568-BF7B-0D4118317184}"/>
</file>

<file path=customXml/itemProps4.xml><?xml version="1.0" encoding="utf-8"?>
<ds:datastoreItem xmlns:ds="http://schemas.openxmlformats.org/officeDocument/2006/customXml" ds:itemID="{A5C5B09A-0BA4-474E-B970-9A8244B7C666}"/>
</file>

<file path=customXml/itemProps5.xml><?xml version="1.0" encoding="utf-8"?>
<ds:datastoreItem xmlns:ds="http://schemas.openxmlformats.org/officeDocument/2006/customXml" ds:itemID="{26493E53-38E6-4859-99AE-D45338049AC8}"/>
</file>

<file path=customXml/itemProps6.xml><?xml version="1.0" encoding="utf-8"?>
<ds:datastoreItem xmlns:ds="http://schemas.openxmlformats.org/officeDocument/2006/customXml" ds:itemID="{B1A86A7E-CBBC-488F-B22F-751D12D1EB57}"/>
</file>

<file path=customXml/itemProps7.xml><?xml version="1.0" encoding="utf-8"?>
<ds:datastoreItem xmlns:ds="http://schemas.openxmlformats.org/officeDocument/2006/customXml" ds:itemID="{67120F6E-61E7-4751-9055-21BFE63C7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2418</CharactersWithSpaces>
  <SharedDoc>false</SharedDoc>
  <HLinks>
    <vt:vector size="12" baseType="variant">
      <vt:variant>
        <vt:i4>6029389</vt:i4>
      </vt:variant>
      <vt:variant>
        <vt:i4>3</vt:i4>
      </vt:variant>
      <vt:variant>
        <vt:i4>0</vt:i4>
      </vt:variant>
      <vt:variant>
        <vt:i4>5</vt:i4>
      </vt:variant>
      <vt:variant>
        <vt:lpwstr>http://fpsregs.org/images/Bulletins/Bulletin-27-December-2019/Bulletin-27-Appendix-1.pdf</vt:lpwstr>
      </vt:variant>
      <vt:variant>
        <vt:lpwstr/>
      </vt:variant>
      <vt:variant>
        <vt:i4>2293880</vt:i4>
      </vt:variant>
      <vt:variant>
        <vt:i4>0</vt:i4>
      </vt:variant>
      <vt:variant>
        <vt:i4>0</vt:i4>
      </vt:variant>
      <vt:variant>
        <vt:i4>5</vt:i4>
      </vt:variant>
      <vt:variant>
        <vt:lpwstr>https://www.local.gov.uk/sites/default/files/documents/EMP 8 19 - FPS 2015 CMPH - 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7 -October 2020 Notts Admin Report to Fire Pension Boards</dc:title>
  <dc:subject/>
  <dc:creator>Elena Johnston</dc:creator>
  <cp:keywords/>
  <cp:lastModifiedBy>Becky Smeathers</cp:lastModifiedBy>
  <cp:revision>2</cp:revision>
  <cp:lastPrinted>2020-01-07T08:47:00Z</cp:lastPrinted>
  <dcterms:created xsi:type="dcterms:W3CDTF">2020-09-30T08:57:00Z</dcterms:created>
  <dcterms:modified xsi:type="dcterms:W3CDTF">2020-09-30T08:57:00Z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0x01010086CC0D19DD51234785A31F0F5D38B8DD00B553D3B0AC61BD499D329EC4673E5F10</vt:lpwstr>
  </property>
  <property fmtid="{D5CDD505-2E9C-101B-9397-08002B2CF9AE}" pid="3" name="_dlc_policyId">
    <vt:lpwstr>0x01010086CC0D19DD51234785A31F0F5D38B8DD|78199066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NFRSContentReviewDate&lt;/property&gt;&lt;propertyId&gt;7bd3531b-a0e5-43ef-8e98-c9a38591f548&lt;/propertyId&gt;&lt;period&gt;days&lt;/period&gt;&lt;/formula&gt;</vt:lpwstr>
  </property>
  <property fmtid="{D5CDD505-2E9C-101B-9397-08002B2CF9AE}" pid="5" name="ServiceArea">
    <vt:lpwstr>24;#Finance|2f63c298-692a-4641-b274-05f1aee5b5a2</vt:lpwstr>
  </property>
  <property fmtid="{D5CDD505-2E9C-101B-9397-08002B2CF9AE}" pid="6" name="SubjectArea">
    <vt:lpwstr>21;#Governance|62da4c92-d7fe-4cac-854d-000390022a07</vt:lpwstr>
  </property>
  <property fmtid="{D5CDD505-2E9C-101B-9397-08002B2CF9AE}" pid="7" name="DocumentType">
    <vt:lpwstr>66;#Report|d38eebe3-d119-4dce-9eea-dcc174300977</vt:lpwstr>
  </property>
</Properties>
</file>